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94A29" w14:textId="77777777" w:rsidR="00E15451" w:rsidRDefault="00E15451" w:rsidP="00BC7377">
      <w:pPr>
        <w:pStyle w:val="Title"/>
      </w:pPr>
    </w:p>
    <w:p w14:paraId="05A800A7" w14:textId="4F725A17" w:rsidR="009A635E" w:rsidRDefault="009A635E" w:rsidP="00872D2F">
      <w:pPr>
        <w:pStyle w:val="Title"/>
      </w:pPr>
      <w:proofErr w:type="spellStart"/>
      <w:r>
        <w:t>Handover</w:t>
      </w:r>
      <w:proofErr w:type="spellEnd"/>
      <w:r>
        <w:t xml:space="preserve"> document M4S Training </w:t>
      </w:r>
      <w:proofErr w:type="spellStart"/>
      <w:r>
        <w:t>Materials</w:t>
      </w:r>
      <w:proofErr w:type="spellEnd"/>
    </w:p>
    <w:p w14:paraId="7C3672C9" w14:textId="7165C658" w:rsidR="00BC7377" w:rsidRDefault="00BC7377" w:rsidP="00BC7377">
      <w:pPr>
        <w:rPr>
          <w:b/>
          <w:bCs/>
        </w:rPr>
      </w:pPr>
    </w:p>
    <w:p w14:paraId="3B6752A4" w14:textId="20553F4B" w:rsidR="00DE2DDE" w:rsidRPr="009A635E" w:rsidRDefault="009A635E" w:rsidP="00DE2DDE">
      <w:pPr>
        <w:rPr>
          <w:lang w:val="en-US"/>
        </w:rPr>
      </w:pPr>
      <w:r w:rsidRPr="009A635E">
        <w:rPr>
          <w:lang w:val="en-US"/>
        </w:rPr>
        <w:t>In addition to this handover document, each trainer has free access to the following training documents and training environment</w:t>
      </w:r>
      <w:r w:rsidR="00DE2DDE" w:rsidRPr="009A635E">
        <w:rPr>
          <w:lang w:val="en-US"/>
        </w:rPr>
        <w:t>:</w:t>
      </w:r>
    </w:p>
    <w:p w14:paraId="4C1BD2AF" w14:textId="28F851EA" w:rsidR="00844E43" w:rsidRDefault="009A635E" w:rsidP="00844E43">
      <w:pPr>
        <w:pStyle w:val="ListParagraph"/>
        <w:numPr>
          <w:ilvl w:val="0"/>
          <w:numId w:val="14"/>
        </w:numPr>
        <w:rPr>
          <w:lang w:val="nl-NL"/>
        </w:rPr>
      </w:pPr>
      <w:r>
        <w:rPr>
          <w:lang w:val="nl-NL"/>
        </w:rPr>
        <w:t>The</w:t>
      </w:r>
      <w:r w:rsidR="00844E43">
        <w:rPr>
          <w:lang w:val="nl-NL"/>
        </w:rPr>
        <w:t xml:space="preserve"> </w:t>
      </w:r>
      <w:r w:rsidR="00844E43" w:rsidRPr="00844E43">
        <w:rPr>
          <w:b/>
          <w:bCs/>
          <w:lang w:val="nl-NL"/>
        </w:rPr>
        <w:t>MORE4Sustainability end</w:t>
      </w:r>
      <w:r>
        <w:rPr>
          <w:b/>
          <w:bCs/>
          <w:lang w:val="nl-NL"/>
        </w:rPr>
        <w:t xml:space="preserve"> report</w:t>
      </w:r>
      <w:r w:rsidR="00844E43">
        <w:rPr>
          <w:lang w:val="nl-NL"/>
        </w:rPr>
        <w:t>:</w:t>
      </w:r>
    </w:p>
    <w:p w14:paraId="6F83B4D8" w14:textId="77777777" w:rsidR="009A635E" w:rsidRPr="009A635E" w:rsidRDefault="009A635E" w:rsidP="009A635E">
      <w:pPr>
        <w:pStyle w:val="ListParagraph"/>
        <w:numPr>
          <w:ilvl w:val="1"/>
          <w:numId w:val="15"/>
        </w:numPr>
        <w:ind w:left="1560" w:hanging="426"/>
        <w:rPr>
          <w:lang w:val="en-US"/>
        </w:rPr>
      </w:pPr>
      <w:r w:rsidRPr="009A635E">
        <w:rPr>
          <w:lang w:val="en-US"/>
        </w:rPr>
        <w:t>With the results of the benchmark studies and the explanation of the Sustainable AM Framework</w:t>
      </w:r>
    </w:p>
    <w:p w14:paraId="05DA4116" w14:textId="3352A2D6" w:rsidR="00DE2DDE" w:rsidRPr="009A635E" w:rsidRDefault="009A635E" w:rsidP="00844E43">
      <w:pPr>
        <w:pStyle w:val="ListParagraph"/>
        <w:numPr>
          <w:ilvl w:val="0"/>
          <w:numId w:val="14"/>
        </w:numPr>
        <w:rPr>
          <w:lang w:val="en-US"/>
        </w:rPr>
      </w:pPr>
      <w:r w:rsidRPr="009A635E">
        <w:rPr>
          <w:b/>
          <w:bCs/>
          <w:lang w:val="en-US"/>
        </w:rPr>
        <w:t>Final training material</w:t>
      </w:r>
      <w:r w:rsidRPr="009A635E">
        <w:rPr>
          <w:lang w:val="en-US"/>
        </w:rPr>
        <w:t xml:space="preserve"> for physical training consisting of</w:t>
      </w:r>
      <w:r w:rsidR="00DE2DDE" w:rsidRPr="009A635E">
        <w:rPr>
          <w:lang w:val="en-US"/>
        </w:rPr>
        <w:t>:</w:t>
      </w:r>
    </w:p>
    <w:p w14:paraId="6C459E5A" w14:textId="77777777" w:rsidR="009A635E" w:rsidRPr="009A635E" w:rsidRDefault="009A635E" w:rsidP="009A635E">
      <w:pPr>
        <w:pStyle w:val="ListParagraph"/>
        <w:numPr>
          <w:ilvl w:val="0"/>
          <w:numId w:val="19"/>
        </w:numPr>
        <w:ind w:left="1560" w:hanging="426"/>
        <w:rPr>
          <w:lang w:val="en-US"/>
        </w:rPr>
      </w:pPr>
      <w:proofErr w:type="spellStart"/>
      <w:r w:rsidRPr="009A635E">
        <w:rPr>
          <w:lang w:val="en-US"/>
        </w:rPr>
        <w:t>Powerpoint</w:t>
      </w:r>
      <w:proofErr w:type="spellEnd"/>
      <w:r w:rsidRPr="009A635E">
        <w:rPr>
          <w:lang w:val="en-US"/>
        </w:rPr>
        <w:t xml:space="preserve"> presentation with 7 chapters, including cases and exercises</w:t>
      </w:r>
    </w:p>
    <w:p w14:paraId="6CC54FCE" w14:textId="77777777" w:rsidR="009A635E" w:rsidRDefault="009A635E" w:rsidP="009A635E">
      <w:pPr>
        <w:pStyle w:val="ListParagraph"/>
        <w:numPr>
          <w:ilvl w:val="0"/>
          <w:numId w:val="19"/>
        </w:numPr>
        <w:ind w:left="1560" w:hanging="426"/>
        <w:rPr>
          <w:lang w:val="en-US"/>
        </w:rPr>
      </w:pPr>
      <w:r w:rsidRPr="009A635E">
        <w:rPr>
          <w:lang w:val="en-US"/>
        </w:rPr>
        <w:t>MS Excel-file met de M4S Self-Scan &amp; Business Case-tool</w:t>
      </w:r>
    </w:p>
    <w:p w14:paraId="496152D9" w14:textId="47321108" w:rsidR="00DE2DDE" w:rsidRDefault="009A635E" w:rsidP="00844E43">
      <w:pPr>
        <w:pStyle w:val="ListParagraph"/>
        <w:numPr>
          <w:ilvl w:val="0"/>
          <w:numId w:val="14"/>
        </w:numPr>
        <w:rPr>
          <w:lang w:val="nl-NL"/>
        </w:rPr>
      </w:pPr>
      <w:proofErr w:type="spellStart"/>
      <w:r w:rsidRPr="00844E43">
        <w:rPr>
          <w:b/>
          <w:bCs/>
        </w:rPr>
        <w:t>eLearning</w:t>
      </w:r>
      <w:proofErr w:type="spellEnd"/>
      <w:r w:rsidRPr="00844E43">
        <w:rPr>
          <w:b/>
          <w:bCs/>
        </w:rPr>
        <w:t xml:space="preserve"> environment</w:t>
      </w:r>
      <w:r w:rsidR="00DE2DDE">
        <w:rPr>
          <w:lang w:val="nl-NL"/>
        </w:rPr>
        <w:t>:</w:t>
      </w:r>
    </w:p>
    <w:p w14:paraId="5C7EBA29" w14:textId="77777777" w:rsidR="009A635E" w:rsidRPr="009A635E" w:rsidRDefault="009A635E" w:rsidP="009A635E">
      <w:pPr>
        <w:pStyle w:val="ListParagraph"/>
        <w:numPr>
          <w:ilvl w:val="1"/>
          <w:numId w:val="18"/>
        </w:numPr>
        <w:ind w:left="1560" w:hanging="426"/>
        <w:rPr>
          <w:lang w:val="en-US"/>
        </w:rPr>
      </w:pPr>
      <w:r w:rsidRPr="009A635E">
        <w:rPr>
          <w:lang w:val="en-US"/>
        </w:rPr>
        <w:t>With recorded texts with the training material</w:t>
      </w:r>
    </w:p>
    <w:p w14:paraId="5A558DFE" w14:textId="77777777" w:rsidR="00DE2DDE" w:rsidRDefault="00DE2DDE" w:rsidP="009A635E">
      <w:pPr>
        <w:pStyle w:val="ListParagraph"/>
        <w:numPr>
          <w:ilvl w:val="1"/>
          <w:numId w:val="14"/>
        </w:numPr>
        <w:ind w:left="1560" w:hanging="426"/>
        <w:rPr>
          <w:lang w:val="nl-NL"/>
        </w:rPr>
      </w:pPr>
      <w:proofErr w:type="spellStart"/>
      <w:r w:rsidRPr="00A705E7">
        <w:rPr>
          <w:lang w:val="nl-NL"/>
        </w:rPr>
        <w:t>Powerpoint-presentaties</w:t>
      </w:r>
      <w:proofErr w:type="spellEnd"/>
      <w:r w:rsidRPr="00A705E7">
        <w:rPr>
          <w:lang w:val="nl-NL"/>
        </w:rPr>
        <w:t xml:space="preserve"> van alle </w:t>
      </w:r>
      <w:proofErr w:type="spellStart"/>
      <w:r w:rsidRPr="00A705E7">
        <w:rPr>
          <w:lang w:val="nl-NL"/>
        </w:rPr>
        <w:t>eLearning</w:t>
      </w:r>
      <w:proofErr w:type="spellEnd"/>
      <w:r w:rsidRPr="00A705E7">
        <w:rPr>
          <w:lang w:val="nl-NL"/>
        </w:rPr>
        <w:t>-modules, inclusief de volledig u</w:t>
      </w:r>
      <w:r>
        <w:rPr>
          <w:lang w:val="nl-NL"/>
        </w:rPr>
        <w:t>itgeschreven teksten</w:t>
      </w:r>
    </w:p>
    <w:p w14:paraId="6E6BF8A1" w14:textId="77777777" w:rsidR="00DE2DDE" w:rsidRDefault="00DE2DDE" w:rsidP="00DE2DDE">
      <w:pPr>
        <w:rPr>
          <w:lang w:val="nl-NL"/>
        </w:rPr>
      </w:pPr>
    </w:p>
    <w:p w14:paraId="6AE35A07" w14:textId="1680EC6C" w:rsidR="00844E43" w:rsidRPr="009A635E" w:rsidRDefault="00844E43" w:rsidP="009A2C11">
      <w:pPr>
        <w:pStyle w:val="Heading1"/>
        <w:rPr>
          <w:lang w:val="en-US"/>
        </w:rPr>
      </w:pPr>
      <w:r w:rsidRPr="009A635E">
        <w:rPr>
          <w:lang w:val="en-US"/>
        </w:rPr>
        <w:t xml:space="preserve">1 </w:t>
      </w:r>
      <w:r w:rsidR="009A635E" w:rsidRPr="009A635E">
        <w:rPr>
          <w:lang w:val="en-US"/>
        </w:rPr>
        <w:t>The MORE4Sustainability end report</w:t>
      </w:r>
    </w:p>
    <w:p w14:paraId="76085680" w14:textId="77777777" w:rsidR="009A635E" w:rsidRPr="009A635E" w:rsidRDefault="009A635E" w:rsidP="00A92E43">
      <w:pPr>
        <w:rPr>
          <w:lang w:val="en-US"/>
        </w:rPr>
      </w:pPr>
      <w:r w:rsidRPr="009A635E">
        <w:rPr>
          <w:lang w:val="en-US"/>
        </w:rPr>
        <w:t>This final report forms the basis for all the training materials that have been created for Sustainable Asset Management within the M4S program.</w:t>
      </w:r>
    </w:p>
    <w:p w14:paraId="27042183" w14:textId="77777777" w:rsidR="009A635E" w:rsidRPr="009A635E" w:rsidRDefault="009A635E" w:rsidP="00EE7DAB">
      <w:pPr>
        <w:rPr>
          <w:lang w:val="en-US"/>
        </w:rPr>
      </w:pPr>
      <w:r w:rsidRPr="009A635E">
        <w:rPr>
          <w:lang w:val="en-US"/>
        </w:rPr>
        <w:t>In this report, the M4S framework is presented. The 17 substantive elements from the framework are explained step by step. In addition, based on the benchmark studies carried out, a picture is sketched of the application and impact of the various solutions within this framework.</w:t>
      </w:r>
    </w:p>
    <w:p w14:paraId="1642DB01" w14:textId="77777777" w:rsidR="009A635E" w:rsidRDefault="009A635E" w:rsidP="00B22F60">
      <w:pPr>
        <w:rPr>
          <w:lang w:val="nl-NL"/>
        </w:rPr>
      </w:pPr>
      <w:r w:rsidRPr="009A635E">
        <w:rPr>
          <w:lang w:val="en-US"/>
        </w:rPr>
        <w:t xml:space="preserve">The results in relation to sustainability improvements are further explained on the basis of 'real-life cases'. </w:t>
      </w:r>
      <w:proofErr w:type="spellStart"/>
      <w:r>
        <w:t>This</w:t>
      </w:r>
      <w:proofErr w:type="spellEnd"/>
      <w:r>
        <w:t xml:space="preserve"> </w:t>
      </w:r>
      <w:proofErr w:type="spellStart"/>
      <w:r>
        <w:t>also</w:t>
      </w:r>
      <w:proofErr w:type="spellEnd"/>
      <w:r>
        <w:t xml:space="preserve"> </w:t>
      </w:r>
      <w:proofErr w:type="spellStart"/>
      <w:r>
        <w:t>gives</w:t>
      </w:r>
      <w:proofErr w:type="spellEnd"/>
      <w:r>
        <w:t xml:space="preserve"> </w:t>
      </w:r>
      <w:proofErr w:type="spellStart"/>
      <w:r>
        <w:t>the</w:t>
      </w:r>
      <w:proofErr w:type="spellEnd"/>
      <w:r>
        <w:t xml:space="preserve"> M4S </w:t>
      </w:r>
      <w:proofErr w:type="spellStart"/>
      <w:r>
        <w:t>framework</w:t>
      </w:r>
      <w:proofErr w:type="spellEnd"/>
      <w:r>
        <w:t xml:space="preserve"> a practical </w:t>
      </w:r>
      <w:proofErr w:type="spellStart"/>
      <w:r>
        <w:t>interpretation</w:t>
      </w:r>
      <w:proofErr w:type="spellEnd"/>
      <w:r>
        <w:t>.</w:t>
      </w:r>
    </w:p>
    <w:p w14:paraId="48A16ED6" w14:textId="77777777" w:rsidR="009A635E" w:rsidRPr="009A635E" w:rsidRDefault="009A635E" w:rsidP="00DE015C">
      <w:pPr>
        <w:rPr>
          <w:lang w:val="en-US"/>
        </w:rPr>
      </w:pPr>
      <w:r w:rsidRPr="009A635E">
        <w:rPr>
          <w:lang w:val="en-US"/>
        </w:rPr>
        <w:t>Finally, attention is also paid to the way in which sustainable asset management can be implemented. From developing the improvement strategy to filling it in with practical solutions and developing a sustainability business case.</w:t>
      </w:r>
    </w:p>
    <w:p w14:paraId="58E6D144" w14:textId="24DF69D6" w:rsidR="005D3E2A" w:rsidRPr="009A635E" w:rsidRDefault="009A635E" w:rsidP="00844E43">
      <w:pPr>
        <w:rPr>
          <w:lang w:val="en-US"/>
        </w:rPr>
      </w:pPr>
      <w:r w:rsidRPr="009A635E">
        <w:rPr>
          <w:lang w:val="en-US"/>
        </w:rPr>
        <w:lastRenderedPageBreak/>
        <w:t>The M4S final report can be downloaded via the following link</w:t>
      </w:r>
      <w:r w:rsidR="005D3E2A" w:rsidRPr="009A635E">
        <w:rPr>
          <w:lang w:val="en-US"/>
        </w:rPr>
        <w:t xml:space="preserve">: </w:t>
      </w:r>
      <w:hyperlink r:id="rId7" w:history="1">
        <w:r w:rsidR="005D3E2A" w:rsidRPr="009A635E">
          <w:rPr>
            <w:rStyle w:val="Hyperlink"/>
            <w:lang w:val="en-US"/>
          </w:rPr>
          <w:t>Downloads | MORE4Sustainability</w:t>
        </w:r>
      </w:hyperlink>
    </w:p>
    <w:p w14:paraId="6DC9F93E" w14:textId="77777777" w:rsidR="005D3E2A" w:rsidRPr="009A635E" w:rsidRDefault="005D3E2A" w:rsidP="00844E43">
      <w:pPr>
        <w:rPr>
          <w:lang w:val="en-US"/>
        </w:rPr>
      </w:pPr>
    </w:p>
    <w:p w14:paraId="6509935D" w14:textId="169C131F" w:rsidR="00DE2DDE" w:rsidRPr="009A635E" w:rsidRDefault="00844E43" w:rsidP="009A2C11">
      <w:pPr>
        <w:pStyle w:val="Heading1"/>
        <w:rPr>
          <w:b/>
          <w:bCs/>
          <w:lang w:val="en-US"/>
        </w:rPr>
      </w:pPr>
      <w:r w:rsidRPr="009A635E">
        <w:rPr>
          <w:lang w:val="en-US"/>
        </w:rPr>
        <w:t xml:space="preserve">2 </w:t>
      </w:r>
      <w:r w:rsidR="009A635E" w:rsidRPr="009A635E">
        <w:rPr>
          <w:lang w:val="en-US"/>
        </w:rPr>
        <w:t>Final training material for physical training</w:t>
      </w:r>
    </w:p>
    <w:p w14:paraId="69E73CC3" w14:textId="77777777" w:rsidR="009A635E" w:rsidRPr="009A635E" w:rsidRDefault="009A635E" w:rsidP="004136FC">
      <w:pPr>
        <w:rPr>
          <w:lang w:val="en-US"/>
        </w:rPr>
      </w:pPr>
      <w:r w:rsidRPr="009A635E">
        <w:rPr>
          <w:lang w:val="en-US"/>
        </w:rPr>
        <w:t xml:space="preserve">This training material is available in four languages: English, German, French and Dutch. Mainnovation has taken the lead in creating the training documents for physical training sessions. Based on the results mentioned in the final report of the Roadmap Sustainable Asset Management, including the self-scan and business development tool. From the one-day pilot trainings, we upgraded the training materials, resulting in the timely delivery of a final set of documents that can be used in the future. </w:t>
      </w:r>
    </w:p>
    <w:p w14:paraId="1DA9BF22" w14:textId="652CFC95" w:rsidR="009A2C11" w:rsidRPr="009A635E" w:rsidRDefault="009A635E">
      <w:pPr>
        <w:rPr>
          <w:lang w:val="en-US"/>
        </w:rPr>
      </w:pPr>
      <w:r w:rsidRPr="009A635E">
        <w:rPr>
          <w:lang w:val="en-US"/>
        </w:rPr>
        <w:t>The standard training material consists of a PowerPoint presentation that is divided into 7 chapters (called modules). This training material is an extended version of the final report: more cases have been included, exercises for the participants have been processed and the use of the M4S self-scan &amp; business case tool has been included as an exercise for the participants</w:t>
      </w:r>
      <w:r w:rsidR="009A2C11" w:rsidRPr="009A635E">
        <w:rPr>
          <w:lang w:val="en-US"/>
        </w:rPr>
        <w:t>.</w:t>
      </w:r>
    </w:p>
    <w:p w14:paraId="51F8830A" w14:textId="41062BE3" w:rsidR="009A2C11" w:rsidRPr="009A635E" w:rsidRDefault="009A635E">
      <w:pPr>
        <w:rPr>
          <w:lang w:val="en-US"/>
        </w:rPr>
      </w:pPr>
      <w:r w:rsidRPr="009A635E">
        <w:rPr>
          <w:lang w:val="en-US"/>
        </w:rPr>
        <w:t>In total, the core of this training material (modules 1 to 7) consists of more than 160 slides. For each training course, it can be determined which cases are relevant and which are not. In addition, it is of course also possible to make a selection of the available material for shorter training sessions</w:t>
      </w:r>
      <w:r w:rsidR="009A2C11" w:rsidRPr="009A635E">
        <w:rPr>
          <w:lang w:val="en-US"/>
        </w:rPr>
        <w:t>.</w:t>
      </w:r>
    </w:p>
    <w:p w14:paraId="2C2F5308" w14:textId="4FDB2DA9" w:rsidR="009A2C11" w:rsidRPr="009A635E" w:rsidRDefault="009A635E">
      <w:pPr>
        <w:rPr>
          <w:lang w:val="en-US"/>
        </w:rPr>
      </w:pPr>
      <w:r w:rsidRPr="009A635E">
        <w:rPr>
          <w:lang w:val="en-US"/>
        </w:rPr>
        <w:t>For specific target groups, for example in-house training, the trainer can of course also choose to come up with cases and examples from the company itself. These can of course be incorporated into the available material</w:t>
      </w:r>
      <w:r w:rsidR="009A2C11" w:rsidRPr="009A635E">
        <w:rPr>
          <w:lang w:val="en-US"/>
        </w:rPr>
        <w:t>.</w:t>
      </w:r>
    </w:p>
    <w:p w14:paraId="545745FA" w14:textId="1F47EB9B" w:rsidR="005D3E2A" w:rsidRPr="009A635E" w:rsidRDefault="009A635E">
      <w:pPr>
        <w:rPr>
          <w:lang w:val="en-US"/>
        </w:rPr>
      </w:pPr>
      <w:r w:rsidRPr="009A635E">
        <w:rPr>
          <w:lang w:val="en-US"/>
        </w:rPr>
        <w:t>The training materials will be made available via the following website after completion of the M4S program</w:t>
      </w:r>
      <w:r w:rsidR="005D3E2A" w:rsidRPr="009A635E">
        <w:rPr>
          <w:lang w:val="en-US"/>
        </w:rPr>
        <w:t xml:space="preserve">: </w:t>
      </w:r>
      <w:hyperlink r:id="rId8" w:history="1">
        <w:r w:rsidR="005D3E2A" w:rsidRPr="009A635E">
          <w:rPr>
            <w:rStyle w:val="Hyperlink"/>
            <w:lang w:val="en-US"/>
          </w:rPr>
          <w:t>Downloads | MORE4Sustainability</w:t>
        </w:r>
      </w:hyperlink>
    </w:p>
    <w:p w14:paraId="58C3BB85" w14:textId="77777777" w:rsidR="009A2C11" w:rsidRPr="009A635E" w:rsidRDefault="009A2C11">
      <w:pPr>
        <w:rPr>
          <w:lang w:val="en-US"/>
        </w:rPr>
      </w:pPr>
    </w:p>
    <w:p w14:paraId="0B514C3E" w14:textId="6861B6AF" w:rsidR="009A2C11" w:rsidRPr="009A635E" w:rsidRDefault="009A2C11" w:rsidP="009A2C11">
      <w:pPr>
        <w:pStyle w:val="Heading1"/>
        <w:rPr>
          <w:lang w:val="en-US"/>
        </w:rPr>
      </w:pPr>
      <w:r w:rsidRPr="009A635E">
        <w:rPr>
          <w:lang w:val="en-US"/>
        </w:rPr>
        <w:t xml:space="preserve">3 </w:t>
      </w:r>
      <w:r w:rsidRPr="009A635E">
        <w:rPr>
          <w:lang w:val="en-US"/>
        </w:rPr>
        <w:t>eLearning</w:t>
      </w:r>
      <w:r w:rsidR="009A635E" w:rsidRPr="009A635E">
        <w:rPr>
          <w:lang w:val="en-US"/>
        </w:rPr>
        <w:t xml:space="preserve"> environment</w:t>
      </w:r>
    </w:p>
    <w:p w14:paraId="7FAD2A2C" w14:textId="753C8538" w:rsidR="00A705E7" w:rsidRPr="009A635E" w:rsidRDefault="009A635E">
      <w:pPr>
        <w:rPr>
          <w:lang w:val="en-US"/>
        </w:rPr>
      </w:pPr>
      <w:r w:rsidRPr="009A635E">
        <w:rPr>
          <w:lang w:val="en-US"/>
        </w:rPr>
        <w:t>The training material of the one-day physical training courses is the basis for the eLearning training modules that have been created in multiple languages through the use of AI software</w:t>
      </w:r>
      <w:r w:rsidR="00DE2DDE" w:rsidRPr="009A635E">
        <w:rPr>
          <w:lang w:val="en-US"/>
        </w:rPr>
        <w:t>.</w:t>
      </w:r>
    </w:p>
    <w:p w14:paraId="0703A17D" w14:textId="2ED36E22" w:rsidR="009A2C11" w:rsidRPr="009A635E" w:rsidRDefault="009A635E">
      <w:pPr>
        <w:rPr>
          <w:lang w:val="en-US"/>
        </w:rPr>
      </w:pPr>
      <w:r w:rsidRPr="009A635E">
        <w:rPr>
          <w:lang w:val="en-US"/>
        </w:rPr>
        <w:lastRenderedPageBreak/>
        <w:t>The eLearning environment is available at the following link</w:t>
      </w:r>
      <w:r w:rsidR="009A2C11" w:rsidRPr="009A635E">
        <w:rPr>
          <w:lang w:val="en-US"/>
        </w:rPr>
        <w:t xml:space="preserve">: </w:t>
      </w:r>
      <w:hyperlink r:id="rId9" w:history="1">
        <w:r w:rsidR="005D3E2A" w:rsidRPr="009A635E">
          <w:rPr>
            <w:rStyle w:val="Hyperlink"/>
            <w:lang w:val="en-US"/>
          </w:rPr>
          <w:t>https://more4sustainability.nweurope.eu/blog/more4sustainability-news-53/discover-the-m4s-e-learnings-1141</w:t>
        </w:r>
      </w:hyperlink>
    </w:p>
    <w:p w14:paraId="0CFFAF13" w14:textId="77777777" w:rsidR="009A635E" w:rsidRPr="009A635E" w:rsidRDefault="009A635E" w:rsidP="008B6A96">
      <w:pPr>
        <w:rPr>
          <w:lang w:val="en-US"/>
        </w:rPr>
      </w:pPr>
      <w:r w:rsidRPr="009A635E">
        <w:rPr>
          <w:lang w:val="en-US"/>
        </w:rPr>
        <w:t>It is recommended to go through all the modules of this eLearning environment in preparation for delivering the M4S training. All slides from the physical training material are explained here, including the cases. This is therefore a good basis for every new coach.</w:t>
      </w:r>
    </w:p>
    <w:p w14:paraId="71E91E97" w14:textId="1BCF5DA4" w:rsidR="005D3E2A" w:rsidRPr="009A635E" w:rsidRDefault="009A635E">
      <w:pPr>
        <w:rPr>
          <w:lang w:val="en-US"/>
        </w:rPr>
      </w:pPr>
      <w:r w:rsidRPr="009A635E">
        <w:rPr>
          <w:lang w:val="en-US"/>
        </w:rPr>
        <w:t>After going through all the training modules, you will have the option to take a certification test. After successful completion of this test, you will receive the certificate 'Certified Sustainable Asset Management Practitioner'. This allows you to demonstrate that you have sufficient basic knowledge of sustainable asset management</w:t>
      </w:r>
      <w:r w:rsidR="005D3E2A" w:rsidRPr="009A635E">
        <w:rPr>
          <w:lang w:val="en-US"/>
        </w:rPr>
        <w:t>.</w:t>
      </w:r>
    </w:p>
    <w:p w14:paraId="41493085" w14:textId="5B644784" w:rsidR="005D3E2A" w:rsidRPr="009A635E" w:rsidRDefault="009A635E" w:rsidP="005D3E2A">
      <w:pPr>
        <w:pStyle w:val="Heading1"/>
        <w:rPr>
          <w:lang w:val="en-US"/>
        </w:rPr>
      </w:pPr>
      <w:r w:rsidRPr="009A635E">
        <w:rPr>
          <w:lang w:val="en-US"/>
        </w:rPr>
        <w:t>Finally</w:t>
      </w:r>
    </w:p>
    <w:p w14:paraId="343DA58E" w14:textId="1EAEBC6D" w:rsidR="009A635E" w:rsidRPr="009A635E" w:rsidRDefault="009A635E" w:rsidP="005D3E2A">
      <w:pPr>
        <w:rPr>
          <w:lang w:val="en-US"/>
        </w:rPr>
      </w:pPr>
      <w:r w:rsidRPr="009A635E">
        <w:rPr>
          <w:lang w:val="en-US"/>
        </w:rPr>
        <w:t>We hope you enjoy going through the available training materials. But above all, good luck with preparing and providing training in the field of Sustainable Asset Management</w:t>
      </w:r>
      <w:r w:rsidR="005D3E2A" w:rsidRPr="009A635E">
        <w:rPr>
          <w:lang w:val="en-US"/>
        </w:rPr>
        <w:t>.</w:t>
      </w:r>
    </w:p>
    <w:sectPr w:rsidR="009A635E" w:rsidRPr="009A635E">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739ED" w14:textId="77777777" w:rsidR="003811B4" w:rsidRDefault="003811B4" w:rsidP="00E15451">
      <w:pPr>
        <w:spacing w:after="0" w:line="240" w:lineRule="auto"/>
      </w:pPr>
      <w:r>
        <w:separator/>
      </w:r>
    </w:p>
  </w:endnote>
  <w:endnote w:type="continuationSeparator" w:id="0">
    <w:p w14:paraId="0C987743" w14:textId="77777777" w:rsidR="003811B4" w:rsidRDefault="003811B4" w:rsidP="00E15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8475DF" w14:textId="77777777" w:rsidR="003811B4" w:rsidRDefault="003811B4" w:rsidP="00E15451">
      <w:pPr>
        <w:spacing w:after="0" w:line="240" w:lineRule="auto"/>
      </w:pPr>
      <w:r>
        <w:separator/>
      </w:r>
    </w:p>
  </w:footnote>
  <w:footnote w:type="continuationSeparator" w:id="0">
    <w:p w14:paraId="282CAE92" w14:textId="77777777" w:rsidR="003811B4" w:rsidRDefault="003811B4" w:rsidP="00E15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958D71" w14:textId="2D458386" w:rsidR="00E15451" w:rsidRDefault="00E15451">
    <w:pPr>
      <w:pStyle w:val="Header"/>
    </w:pPr>
    <w:r>
      <w:rPr>
        <w:noProof/>
      </w:rPr>
      <w:drawing>
        <wp:inline distT="0" distB="0" distL="0" distR="0" wp14:anchorId="5ED3752F" wp14:editId="71436D2E">
          <wp:extent cx="3119120" cy="971550"/>
          <wp:effectExtent l="0" t="0" r="0" b="0"/>
          <wp:docPr id="1506887786" name="image3.jpg" descr="Several logos of different companies&#10;&#10;Description automatically generated"/>
          <wp:cNvGraphicFramePr/>
          <a:graphic xmlns:a="http://schemas.openxmlformats.org/drawingml/2006/main">
            <a:graphicData uri="http://schemas.openxmlformats.org/drawingml/2006/picture">
              <pic:pic xmlns:pic="http://schemas.openxmlformats.org/drawingml/2006/picture">
                <pic:nvPicPr>
                  <pic:cNvPr id="1506887786" name="image3.jpg" descr="Several logos of different companies&#10;&#10;Description automatically generated"/>
                  <pic:cNvPicPr preferRelativeResize="0"/>
                </pic:nvPicPr>
                <pic:blipFill>
                  <a:blip r:embed="rId1"/>
                  <a:srcRect l="15428" t="14484" b="41719"/>
                  <a:stretch>
                    <a:fillRect/>
                  </a:stretch>
                </pic:blipFill>
                <pic:spPr>
                  <a:xfrm>
                    <a:off x="0" y="0"/>
                    <a:ext cx="3119120" cy="971550"/>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B7EB6"/>
    <w:multiLevelType w:val="multilevel"/>
    <w:tmpl w:val="AE64C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53525B"/>
    <w:multiLevelType w:val="multilevel"/>
    <w:tmpl w:val="7D78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1423C6"/>
    <w:multiLevelType w:val="multilevel"/>
    <w:tmpl w:val="1BF4C96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99800DB"/>
    <w:multiLevelType w:val="multilevel"/>
    <w:tmpl w:val="17E06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28E608E"/>
    <w:multiLevelType w:val="multilevel"/>
    <w:tmpl w:val="FCE0E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2E742D8"/>
    <w:multiLevelType w:val="hybridMultilevel"/>
    <w:tmpl w:val="E6C6E8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A7912E8"/>
    <w:multiLevelType w:val="multilevel"/>
    <w:tmpl w:val="FC4CA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2AD4B8B"/>
    <w:multiLevelType w:val="multilevel"/>
    <w:tmpl w:val="A9C22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0E7E"/>
    <w:multiLevelType w:val="multilevel"/>
    <w:tmpl w:val="59AA3B7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BB00C5A"/>
    <w:multiLevelType w:val="hybridMultilevel"/>
    <w:tmpl w:val="0CE06C4C"/>
    <w:lvl w:ilvl="0" w:tplc="0413000F">
      <w:start w:val="1"/>
      <w:numFmt w:val="decimal"/>
      <w:lvlText w:val="%1."/>
      <w:lvlJc w:val="left"/>
      <w:pPr>
        <w:ind w:left="720" w:hanging="360"/>
      </w:pPr>
      <w:rPr>
        <w:rFonts w:hint="default"/>
        <w:b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3C083087"/>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46C81DCF"/>
    <w:multiLevelType w:val="multilevel"/>
    <w:tmpl w:val="67660D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CAA690A"/>
    <w:multiLevelType w:val="multilevel"/>
    <w:tmpl w:val="2106631A"/>
    <w:lvl w:ilvl="0">
      <w:start w:val="1"/>
      <w:numFmt w:val="decimal"/>
      <w:lvlText w:val="%1."/>
      <w:lvlJc w:val="left"/>
      <w:pPr>
        <w:tabs>
          <w:tab w:val="num" w:pos="720"/>
        </w:tabs>
        <w:ind w:left="720" w:hanging="720"/>
      </w:p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E4E51FE"/>
    <w:multiLevelType w:val="multilevel"/>
    <w:tmpl w:val="8C589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E5018A6"/>
    <w:multiLevelType w:val="hybridMultilevel"/>
    <w:tmpl w:val="82C8DB50"/>
    <w:lvl w:ilvl="0" w:tplc="04130001">
      <w:start w:val="1"/>
      <w:numFmt w:val="bullet"/>
      <w:lvlText w:val=""/>
      <w:lvlJc w:val="left"/>
      <w:pPr>
        <w:ind w:left="1440" w:hanging="360"/>
      </w:pPr>
      <w:rPr>
        <w:rFonts w:ascii="Symbol" w:hAnsi="Symbo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5" w15:restartNumberingAfterBreak="0">
    <w:nsid w:val="4F082142"/>
    <w:multiLevelType w:val="hybridMultilevel"/>
    <w:tmpl w:val="C7860DCA"/>
    <w:lvl w:ilvl="0" w:tplc="FFFFFFF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6C53D4"/>
    <w:multiLevelType w:val="hybridMultilevel"/>
    <w:tmpl w:val="6660CFAC"/>
    <w:lvl w:ilvl="0" w:tplc="0413000F">
      <w:start w:val="1"/>
      <w:numFmt w:val="decimal"/>
      <w:lvlText w:val="%1."/>
      <w:lvlJc w:val="left"/>
      <w:pPr>
        <w:ind w:left="720" w:hanging="360"/>
      </w:p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2651AFA"/>
    <w:multiLevelType w:val="multilevel"/>
    <w:tmpl w:val="3BE41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9470B2"/>
    <w:multiLevelType w:val="multilevel"/>
    <w:tmpl w:val="72326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79473476">
    <w:abstractNumId w:val="4"/>
  </w:num>
  <w:num w:numId="2" w16cid:durableId="484128998">
    <w:abstractNumId w:val="17"/>
  </w:num>
  <w:num w:numId="3" w16cid:durableId="566187600">
    <w:abstractNumId w:val="0"/>
  </w:num>
  <w:num w:numId="4" w16cid:durableId="1663970865">
    <w:abstractNumId w:val="1"/>
  </w:num>
  <w:num w:numId="5" w16cid:durableId="1150099561">
    <w:abstractNumId w:val="11"/>
  </w:num>
  <w:num w:numId="6" w16cid:durableId="745148019">
    <w:abstractNumId w:val="3"/>
  </w:num>
  <w:num w:numId="7" w16cid:durableId="1886285989">
    <w:abstractNumId w:val="18"/>
  </w:num>
  <w:num w:numId="8" w16cid:durableId="504441642">
    <w:abstractNumId w:val="6"/>
  </w:num>
  <w:num w:numId="9" w16cid:durableId="1965428351">
    <w:abstractNumId w:val="7"/>
  </w:num>
  <w:num w:numId="10" w16cid:durableId="1336953836">
    <w:abstractNumId w:val="13"/>
  </w:num>
  <w:num w:numId="11" w16cid:durableId="8914955">
    <w:abstractNumId w:val="16"/>
  </w:num>
  <w:num w:numId="12" w16cid:durableId="772700858">
    <w:abstractNumId w:val="5"/>
  </w:num>
  <w:num w:numId="13" w16cid:durableId="1883588866">
    <w:abstractNumId w:val="9"/>
  </w:num>
  <w:num w:numId="14" w16cid:durableId="444082623">
    <w:abstractNumId w:val="15"/>
  </w:num>
  <w:num w:numId="15" w16cid:durableId="12534547">
    <w:abstractNumId w:val="12"/>
  </w:num>
  <w:num w:numId="16" w16cid:durableId="513879151">
    <w:abstractNumId w:val="2"/>
  </w:num>
  <w:num w:numId="17" w16cid:durableId="1296327566">
    <w:abstractNumId w:val="8"/>
  </w:num>
  <w:num w:numId="18" w16cid:durableId="588003580">
    <w:abstractNumId w:val="10"/>
  </w:num>
  <w:num w:numId="19" w16cid:durableId="8138372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7377"/>
    <w:rsid w:val="00080ABD"/>
    <w:rsid w:val="00110D81"/>
    <w:rsid w:val="001E1AD8"/>
    <w:rsid w:val="00364E70"/>
    <w:rsid w:val="003811B4"/>
    <w:rsid w:val="00416B19"/>
    <w:rsid w:val="005D226B"/>
    <w:rsid w:val="005D3E2A"/>
    <w:rsid w:val="005E3D35"/>
    <w:rsid w:val="00703034"/>
    <w:rsid w:val="00761818"/>
    <w:rsid w:val="00844E43"/>
    <w:rsid w:val="009A2C11"/>
    <w:rsid w:val="009A635E"/>
    <w:rsid w:val="00A705E7"/>
    <w:rsid w:val="00BC7377"/>
    <w:rsid w:val="00DE2DDE"/>
    <w:rsid w:val="00E15451"/>
    <w:rsid w:val="00FD380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4DDB8"/>
  <w15:chartTrackingRefBased/>
  <w15:docId w15:val="{9B234036-0FDA-49C2-BC37-2B8E8B813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nl-B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C737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C737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C737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C737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C737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C737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C737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C737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C737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737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C737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C737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C737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C737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C737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C737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C737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C7377"/>
    <w:rPr>
      <w:rFonts w:eastAsiaTheme="majorEastAsia" w:cstheme="majorBidi"/>
      <w:color w:val="272727" w:themeColor="text1" w:themeTint="D8"/>
    </w:rPr>
  </w:style>
  <w:style w:type="paragraph" w:styleId="Title">
    <w:name w:val="Title"/>
    <w:basedOn w:val="Normal"/>
    <w:next w:val="Normal"/>
    <w:link w:val="TitleChar"/>
    <w:uiPriority w:val="10"/>
    <w:qFormat/>
    <w:rsid w:val="00BC73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C737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C737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C737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C7377"/>
    <w:pPr>
      <w:spacing w:before="160"/>
      <w:jc w:val="center"/>
    </w:pPr>
    <w:rPr>
      <w:i/>
      <w:iCs/>
      <w:color w:val="404040" w:themeColor="text1" w:themeTint="BF"/>
    </w:rPr>
  </w:style>
  <w:style w:type="character" w:customStyle="1" w:styleId="QuoteChar">
    <w:name w:val="Quote Char"/>
    <w:basedOn w:val="DefaultParagraphFont"/>
    <w:link w:val="Quote"/>
    <w:uiPriority w:val="29"/>
    <w:rsid w:val="00BC7377"/>
    <w:rPr>
      <w:i/>
      <w:iCs/>
      <w:color w:val="404040" w:themeColor="text1" w:themeTint="BF"/>
    </w:rPr>
  </w:style>
  <w:style w:type="paragraph" w:styleId="ListParagraph">
    <w:name w:val="List Paragraph"/>
    <w:basedOn w:val="Normal"/>
    <w:uiPriority w:val="34"/>
    <w:qFormat/>
    <w:rsid w:val="00BC7377"/>
    <w:pPr>
      <w:ind w:left="720"/>
      <w:contextualSpacing/>
    </w:pPr>
  </w:style>
  <w:style w:type="character" w:styleId="IntenseEmphasis">
    <w:name w:val="Intense Emphasis"/>
    <w:basedOn w:val="DefaultParagraphFont"/>
    <w:uiPriority w:val="21"/>
    <w:qFormat/>
    <w:rsid w:val="00BC7377"/>
    <w:rPr>
      <w:i/>
      <w:iCs/>
      <w:color w:val="0F4761" w:themeColor="accent1" w:themeShade="BF"/>
    </w:rPr>
  </w:style>
  <w:style w:type="paragraph" w:styleId="IntenseQuote">
    <w:name w:val="Intense Quote"/>
    <w:basedOn w:val="Normal"/>
    <w:next w:val="Normal"/>
    <w:link w:val="IntenseQuoteChar"/>
    <w:uiPriority w:val="30"/>
    <w:qFormat/>
    <w:rsid w:val="00BC737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C7377"/>
    <w:rPr>
      <w:i/>
      <w:iCs/>
      <w:color w:val="0F4761" w:themeColor="accent1" w:themeShade="BF"/>
    </w:rPr>
  </w:style>
  <w:style w:type="character" w:styleId="IntenseReference">
    <w:name w:val="Intense Reference"/>
    <w:basedOn w:val="DefaultParagraphFont"/>
    <w:uiPriority w:val="32"/>
    <w:qFormat/>
    <w:rsid w:val="00BC7377"/>
    <w:rPr>
      <w:b/>
      <w:bCs/>
      <w:smallCaps/>
      <w:color w:val="0F4761" w:themeColor="accent1" w:themeShade="BF"/>
      <w:spacing w:val="5"/>
    </w:rPr>
  </w:style>
  <w:style w:type="character" w:styleId="Hyperlink">
    <w:name w:val="Hyperlink"/>
    <w:basedOn w:val="DefaultParagraphFont"/>
    <w:uiPriority w:val="99"/>
    <w:unhideWhenUsed/>
    <w:rsid w:val="005D3E2A"/>
    <w:rPr>
      <w:color w:val="467886" w:themeColor="hyperlink"/>
      <w:u w:val="single"/>
    </w:rPr>
  </w:style>
  <w:style w:type="character" w:styleId="UnresolvedMention">
    <w:name w:val="Unresolved Mention"/>
    <w:basedOn w:val="DefaultParagraphFont"/>
    <w:uiPriority w:val="99"/>
    <w:semiHidden/>
    <w:unhideWhenUsed/>
    <w:rsid w:val="005D3E2A"/>
    <w:rPr>
      <w:color w:val="605E5C"/>
      <w:shd w:val="clear" w:color="auto" w:fill="E1DFDD"/>
    </w:rPr>
  </w:style>
  <w:style w:type="paragraph" w:styleId="Header">
    <w:name w:val="header"/>
    <w:basedOn w:val="Normal"/>
    <w:link w:val="HeaderChar"/>
    <w:uiPriority w:val="99"/>
    <w:unhideWhenUsed/>
    <w:rsid w:val="00E154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E15451"/>
  </w:style>
  <w:style w:type="paragraph" w:styleId="Footer">
    <w:name w:val="footer"/>
    <w:basedOn w:val="Normal"/>
    <w:link w:val="FooterChar"/>
    <w:uiPriority w:val="99"/>
    <w:unhideWhenUsed/>
    <w:rsid w:val="00E154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E15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42857529">
      <w:bodyDiv w:val="1"/>
      <w:marLeft w:val="0"/>
      <w:marRight w:val="0"/>
      <w:marTop w:val="0"/>
      <w:marBottom w:val="0"/>
      <w:divBdr>
        <w:top w:val="none" w:sz="0" w:space="0" w:color="auto"/>
        <w:left w:val="none" w:sz="0" w:space="0" w:color="auto"/>
        <w:bottom w:val="none" w:sz="0" w:space="0" w:color="auto"/>
        <w:right w:val="none" w:sz="0" w:space="0" w:color="auto"/>
      </w:divBdr>
    </w:div>
    <w:div w:id="1719039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ore4sustainability.nweurope.eu/downloads" TargetMode="External"/><Relationship Id="rId3" Type="http://schemas.openxmlformats.org/officeDocument/2006/relationships/settings" Target="settings.xml"/><Relationship Id="rId7" Type="http://schemas.openxmlformats.org/officeDocument/2006/relationships/hyperlink" Target="https://more4sustainability.nweurope.eu/downloa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more4sustainability.nweurope.eu/blog/more4sustainability-news-53/discover-the-m4s-e-learnings-114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713</Words>
  <Characters>3925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 Vancauwenberghe WVC</dc:creator>
  <cp:keywords/>
  <dc:description/>
  <cp:lastModifiedBy>Rob van Dongen</cp:lastModifiedBy>
  <cp:revision>3</cp:revision>
  <dcterms:created xsi:type="dcterms:W3CDTF">2025-09-02T13:59:00Z</dcterms:created>
  <dcterms:modified xsi:type="dcterms:W3CDTF">2025-09-02T14:06:00Z</dcterms:modified>
</cp:coreProperties>
</file>